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8A29DA" w:rsidRDefault="00C301BB" w:rsidP="008A29DA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  <w:r w:rsidRPr="00C301BB">
        <w:rPr>
          <w:rFonts w:ascii="Calibri" w:eastAsia="Calibri" w:hAnsi="Calibri" w:cs="Calibri"/>
          <w:bCs w:val="0"/>
          <w:color w:val="000000"/>
          <w:lang w:eastAsia="ar-SA"/>
        </w:rPr>
        <w:t xml:space="preserve">SERVIZIO DI “PROGETTO DI ANIMAZIONE TERRITORIALE VOLTA A SVILUPPARE E PROMUOVERE CHIOGGIA </w:t>
      </w:r>
      <w:r>
        <w:rPr>
          <w:rFonts w:ascii="Calibri" w:eastAsia="Calibri" w:hAnsi="Calibri" w:cs="Calibri"/>
          <w:bCs w:val="0"/>
          <w:color w:val="000000"/>
          <w:lang w:eastAsia="ar-SA"/>
        </w:rPr>
        <w:t>COME DESTINAZIONE CROCIERISTICA</w:t>
      </w:r>
    </w:p>
    <w:p w:rsidR="001F3F3B" w:rsidRPr="008A29DA" w:rsidRDefault="008A29DA" w:rsidP="008A29DA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  <w:r>
        <w:rPr>
          <w:rFonts w:ascii="Calibri" w:hAnsi="Calibri"/>
        </w:rPr>
        <w:t>INDAGINE DI MERCATO PER SUCCESSIVA RICHIESTA DI OFFERTA (RdO) MEPA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711D9E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RdO MEPA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l’</w:t>
      </w:r>
      <w:r w:rsidR="00EC6DF4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appalto del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</w:t>
      </w:r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ervizio </w:t>
      </w:r>
      <w:r w:rsidR="00711D9E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in oggetto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B –C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D –E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proofErr w:type="gramEnd"/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>all’Allegato XVI del D.Lgs.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0F542E" w:rsidRDefault="00711D9E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EC6DF4">
        <w:rPr>
          <w:rFonts w:asciiTheme="minorHAnsi" w:hAnsiTheme="minorHAnsi"/>
        </w:rPr>
        <w:t xml:space="preserve">[  </w:t>
      </w:r>
      <w:r w:rsidR="00C47E82" w:rsidRPr="00C47E82">
        <w:rPr>
          <w:rFonts w:asciiTheme="minorHAnsi" w:hAnsiTheme="minorHAnsi"/>
        </w:rPr>
        <w:t>]</w:t>
      </w:r>
      <w:proofErr w:type="gramEnd"/>
      <w:r w:rsidR="00C47E82" w:rsidRPr="00C47E82">
        <w:rPr>
          <w:rFonts w:asciiTheme="minorHAnsi" w:hAnsiTheme="minorHAnsi"/>
        </w:rPr>
        <w:t xml:space="preserve"> </w:t>
      </w:r>
      <w:r w:rsidR="00C47E82"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="00C47E82" w:rsidRPr="000F542E">
        <w:rPr>
          <w:rFonts w:asciiTheme="minorHAnsi" w:hAnsiTheme="minorHAnsi"/>
          <w:b/>
        </w:rPr>
        <w:t xml:space="preserve">non </w:t>
      </w:r>
      <w:r w:rsidR="00C47E82" w:rsidRPr="000F542E">
        <w:rPr>
          <w:rFonts w:asciiTheme="minorHAnsi" w:hAnsiTheme="minorHAnsi"/>
          <w:b/>
        </w:rPr>
        <w:lastRenderedPageBreak/>
        <w:t>sussiste nessuno dei motivi di esclusione dalla partecipazione ad una procedura d’appalto, previsti dall’art. 80 del D.Lgs. n. 50 del 2016 e s.m.i.</w:t>
      </w:r>
      <w:r w:rsidR="00C47E82">
        <w:rPr>
          <w:rFonts w:asciiTheme="minorHAnsi" w:hAnsiTheme="minorHAnsi"/>
        </w:rPr>
        <w:t xml:space="preserve">; </w:t>
      </w:r>
    </w:p>
    <w:p w:rsidR="00EC6DF4" w:rsidRPr="00EC6DF4" w:rsidRDefault="00660CAB" w:rsidP="00660CA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[  ]</w:t>
      </w:r>
      <w:proofErr w:type="gramEnd"/>
      <w:r>
        <w:rPr>
          <w:rFonts w:asciiTheme="minorHAnsi" w:hAnsiTheme="minorHAnsi"/>
        </w:rPr>
        <w:t xml:space="preserve"> di essere abilitato </w:t>
      </w:r>
      <w:r w:rsidR="00711D9E" w:rsidRPr="00711D9E">
        <w:rPr>
          <w:rFonts w:asciiTheme="minorHAnsi" w:hAnsiTheme="minorHAnsi"/>
        </w:rPr>
        <w:t xml:space="preserve">al </w:t>
      </w:r>
      <w:r>
        <w:rPr>
          <w:rFonts w:asciiTheme="minorHAnsi" w:hAnsiTheme="minorHAnsi"/>
        </w:rPr>
        <w:t xml:space="preserve">sistema MePA per il </w:t>
      </w:r>
      <w:r w:rsidRPr="00660CAB">
        <w:rPr>
          <w:rFonts w:asciiTheme="minorHAnsi" w:hAnsiTheme="minorHAnsi"/>
          <w:b/>
        </w:rPr>
        <w:t>bando SERVIZI – Servizi per il funzionamento della PA - Informazione, comunicazione e marketing - “Marketing, Comunicazione, Pubblicità, Social Media, Ricerche di Mercato”</w:t>
      </w:r>
      <w:r w:rsidR="00711D9E" w:rsidRPr="00711D9E">
        <w:rPr>
          <w:rFonts w:asciiTheme="minorHAnsi" w:hAnsiTheme="minorHAnsi"/>
        </w:rPr>
        <w:t>;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  <w:bookmarkStart w:id="0" w:name="_GoBack"/>
      <w:bookmarkEnd w:id="0"/>
    </w:p>
    <w:p w:rsidR="00C827FE" w:rsidRPr="00C827FE" w:rsidRDefault="000A7F8C" w:rsidP="000A6B84">
      <w:pPr>
        <w:pStyle w:val="Paragrafoelenco"/>
        <w:widowControl w:val="0"/>
        <w:numPr>
          <w:ilvl w:val="0"/>
          <w:numId w:val="42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0A6B84">
      <w:pPr>
        <w:pStyle w:val="Paragrafoelenco"/>
        <w:widowControl w:val="0"/>
        <w:numPr>
          <w:ilvl w:val="0"/>
          <w:numId w:val="42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 xml:space="preserve">nei  modi  di  legge, in  occasione  dell’espletanda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3855D8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660CAB">
      <w:rPr>
        <w:rFonts w:ascii="Calibri" w:hAnsi="Calibri"/>
        <w:noProof/>
        <w:sz w:val="20"/>
        <w:szCs w:val="20"/>
      </w:rPr>
      <w:t>1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78A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2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7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4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5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9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1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4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8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4"/>
  </w:num>
  <w:num w:numId="5">
    <w:abstractNumId w:val="16"/>
  </w:num>
  <w:num w:numId="6">
    <w:abstractNumId w:val="2"/>
  </w:num>
  <w:num w:numId="7">
    <w:abstractNumId w:val="33"/>
  </w:num>
  <w:num w:numId="8">
    <w:abstractNumId w:val="29"/>
  </w:num>
  <w:num w:numId="9">
    <w:abstractNumId w:val="14"/>
  </w:num>
  <w:num w:numId="10">
    <w:abstractNumId w:val="12"/>
  </w:num>
  <w:num w:numId="11">
    <w:abstractNumId w:val="27"/>
  </w:num>
  <w:num w:numId="12">
    <w:abstractNumId w:val="28"/>
  </w:num>
  <w:num w:numId="13">
    <w:abstractNumId w:val="2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30"/>
  </w:num>
  <w:num w:numId="15">
    <w:abstractNumId w:val="28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9"/>
  </w:num>
  <w:num w:numId="18">
    <w:abstractNumId w:val="31"/>
  </w:num>
  <w:num w:numId="19">
    <w:abstractNumId w:val="26"/>
  </w:num>
  <w:num w:numId="20">
    <w:abstractNumId w:val="38"/>
  </w:num>
  <w:num w:numId="21">
    <w:abstractNumId w:val="4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25"/>
  </w:num>
  <w:num w:numId="27">
    <w:abstractNumId w:val="1"/>
  </w:num>
  <w:num w:numId="28">
    <w:abstractNumId w:val="19"/>
  </w:num>
  <w:num w:numId="29">
    <w:abstractNumId w:val="35"/>
  </w:num>
  <w:num w:numId="30">
    <w:abstractNumId w:val="5"/>
  </w:num>
  <w:num w:numId="31">
    <w:abstractNumId w:val="22"/>
  </w:num>
  <w:num w:numId="32">
    <w:abstractNumId w:val="18"/>
  </w:num>
  <w:num w:numId="33">
    <w:abstractNumId w:val="15"/>
  </w:num>
  <w:num w:numId="34">
    <w:abstractNumId w:val="10"/>
  </w:num>
  <w:num w:numId="35">
    <w:abstractNumId w:val="34"/>
  </w:num>
  <w:num w:numId="36">
    <w:abstractNumId w:val="36"/>
  </w:num>
  <w:num w:numId="37">
    <w:abstractNumId w:val="20"/>
  </w:num>
  <w:num w:numId="38">
    <w:abstractNumId w:val="17"/>
  </w:num>
  <w:num w:numId="39">
    <w:abstractNumId w:val="13"/>
  </w:num>
  <w:num w:numId="40">
    <w:abstractNumId w:val="9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6B84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855D8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0CAB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11D9E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29DA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301BB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6DF4"/>
    <w:rsid w:val="00EC7FE4"/>
    <w:rsid w:val="00ED2F3B"/>
    <w:rsid w:val="00ED33E3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3859-5ADD-4842-B7CB-8CF87477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2022-09-14T12:37:00Z</dcterms:created>
  <dcterms:modified xsi:type="dcterms:W3CDTF">2022-09-14T12:37:00Z</dcterms:modified>
</cp:coreProperties>
</file>