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100F5F" w:rsidRDefault="00100F5F" w:rsidP="001F3F3B">
      <w:pPr>
        <w:pStyle w:val="Titolo2"/>
        <w:rPr>
          <w:rFonts w:ascii="Calibri" w:eastAsia="Calibri" w:hAnsi="Calibri" w:cs="Calibri"/>
          <w:bCs w:val="0"/>
          <w:color w:val="404040"/>
          <w:lang w:eastAsia="ar-SA"/>
        </w:rPr>
      </w:pPr>
      <w:r w:rsidRPr="00100F5F">
        <w:rPr>
          <w:rFonts w:ascii="Calibri" w:eastAsia="Calibri" w:hAnsi="Calibri" w:cs="Calibri"/>
          <w:bCs w:val="0"/>
          <w:color w:val="404040"/>
          <w:lang w:eastAsia="ar-SA"/>
        </w:rPr>
        <w:t>APPALTO DEI LAVORI DI MESSA A NORMA DELLE BARRIERE STRADALI DELLA BRETELLA COLOMBUOLA AL PORTO DI VENEZIA.</w:t>
      </w:r>
    </w:p>
    <w:p w:rsidR="001F3F3B" w:rsidRDefault="005B74A7" w:rsidP="001F3F3B">
      <w:pPr>
        <w:pStyle w:val="Titolo2"/>
        <w:rPr>
          <w:rFonts w:ascii="Calibri" w:hAnsi="Calibri"/>
        </w:rPr>
      </w:pPr>
      <w:r w:rsidRPr="005B74A7">
        <w:rPr>
          <w:rFonts w:ascii="Calibri" w:hAnsi="Calibri"/>
        </w:rPr>
        <w:t>INDAGINE DI MERCATO FINALIZZATA AD INDIVIDUARE GLI OPERATORI ECONOMICI INTERESSATI A PARTE</w:t>
      </w:r>
      <w:r w:rsidR="008B003B">
        <w:rPr>
          <w:rFonts w:ascii="Calibri" w:hAnsi="Calibri"/>
        </w:rPr>
        <w:t>CIPARE ALLA PROCEDURA DI AFFIDA</w:t>
      </w:r>
      <w:r w:rsidRPr="005B74A7">
        <w:rPr>
          <w:rFonts w:ascii="Calibri" w:hAnsi="Calibri"/>
        </w:rPr>
        <w:t xml:space="preserve">MENTO AI SENSI DELL’ART. 36, COMMA 2 LETTERA </w:t>
      </w:r>
      <w:r w:rsidR="00100F5F">
        <w:rPr>
          <w:rFonts w:ascii="Calibri" w:hAnsi="Calibri"/>
        </w:rPr>
        <w:t>c</w:t>
      </w:r>
      <w:r w:rsidRPr="005B74A7">
        <w:rPr>
          <w:rFonts w:ascii="Calibri" w:hAnsi="Calibri"/>
        </w:rPr>
        <w:t xml:space="preserve">) DEL D.LGS. N. 50 DEL 2016. </w:t>
      </w:r>
    </w:p>
    <w:p w:rsidR="000D44CB" w:rsidRPr="000D44CB" w:rsidRDefault="000D44CB" w:rsidP="000D44CB"/>
    <w:p w:rsidR="001F3F3B" w:rsidRDefault="005B74A7" w:rsidP="001F3F3B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>ID</w:t>
      </w:r>
      <w:r w:rsidR="004B5DCE">
        <w:rPr>
          <w:rFonts w:ascii="Calibri" w:hAnsi="Calibri"/>
        </w:rPr>
        <w:t xml:space="preserve"> SINTEL 117233873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. </w:t>
      </w:r>
      <w:r w:rsidR="00100F5F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l’ 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APPALTO </w:t>
      </w:r>
      <w:r w:rsidR="00100F5F" w:rsidRPr="00100F5F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DEI LAVORI DI MESSA A NORMA DELLE BARRIERE STRADALI DELLA BRETELLA COLOMBUOLA AL PORTO DI VENEZIA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 sensi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</w:t>
      </w:r>
      <w:r w:rsidRPr="00446D87">
        <w:rPr>
          <w:rFonts w:asciiTheme="minorHAnsi" w:hAnsiTheme="minorHAnsi"/>
        </w:rPr>
        <w:lastRenderedPageBreak/>
        <w:t xml:space="preserve">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8476FB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 w:rsidRPr="0007593F">
        <w:rPr>
          <w:rFonts w:asciiTheme="minorHAnsi" w:hAnsiTheme="minorHAnsi"/>
        </w:rPr>
        <w:t xml:space="preserve"> </w:t>
      </w:r>
      <w:proofErr w:type="gramStart"/>
      <w:r w:rsidR="0007593F" w:rsidRPr="0007593F">
        <w:rPr>
          <w:rFonts w:asciiTheme="minorHAnsi" w:hAnsiTheme="minorHAnsi"/>
        </w:rPr>
        <w:t xml:space="preserve">[  </w:t>
      </w:r>
      <w:proofErr w:type="gramEnd"/>
      <w:r w:rsidR="0007593F" w:rsidRPr="0007593F">
        <w:rPr>
          <w:rFonts w:asciiTheme="minorHAnsi" w:hAnsiTheme="minorHAnsi"/>
        </w:rPr>
        <w:t xml:space="preserve"> ] di </w:t>
      </w:r>
      <w:r>
        <w:rPr>
          <w:rFonts w:asciiTheme="minorHAnsi" w:hAnsiTheme="minorHAnsi"/>
          <w:b/>
        </w:rPr>
        <w:t>essere iscritto nonché qualificato per l’Autorità di sistema por</w:t>
      </w:r>
      <w:r w:rsidRPr="008476FB">
        <w:rPr>
          <w:rFonts w:asciiTheme="minorHAnsi" w:hAnsiTheme="minorHAnsi"/>
          <w:b/>
        </w:rPr>
        <w:t>tuale del Mare Adr</w:t>
      </w:r>
      <w:r w:rsidR="001F3F3B">
        <w:rPr>
          <w:rFonts w:asciiTheme="minorHAnsi" w:hAnsiTheme="minorHAnsi"/>
          <w:b/>
        </w:rPr>
        <w:t xml:space="preserve">iatico sulla piattaforma </w:t>
      </w:r>
      <w:proofErr w:type="spellStart"/>
      <w:r w:rsidR="001F3F3B">
        <w:rPr>
          <w:rFonts w:asciiTheme="minorHAnsi" w:hAnsiTheme="minorHAnsi"/>
          <w:b/>
        </w:rPr>
        <w:t>Sintel</w:t>
      </w:r>
      <w:proofErr w:type="spellEnd"/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:rsidR="00100F5F" w:rsidRDefault="00152D34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 xml:space="preserve">[  </w:t>
      </w:r>
      <w:proofErr w:type="gramEnd"/>
      <w:r w:rsidRPr="00C47E82">
        <w:rPr>
          <w:rFonts w:asciiTheme="minorHAnsi" w:hAnsiTheme="minorHAnsi"/>
        </w:rPr>
        <w:t xml:space="preserve"> ]</w:t>
      </w:r>
      <w:r>
        <w:rPr>
          <w:rFonts w:asciiTheme="minorHAnsi" w:hAnsiTheme="minorHAnsi"/>
        </w:rPr>
        <w:t xml:space="preserve"> </w:t>
      </w:r>
      <w:r w:rsidR="00100F5F">
        <w:rPr>
          <w:rFonts w:asciiTheme="minorHAnsi" w:hAnsiTheme="minorHAnsi"/>
          <w:b/>
        </w:rPr>
        <w:t xml:space="preserve">il possesso delle seguenti attestazioni </w:t>
      </w:r>
      <w:proofErr w:type="spellStart"/>
      <w:r w:rsidR="00100F5F">
        <w:rPr>
          <w:rFonts w:asciiTheme="minorHAnsi" w:hAnsiTheme="minorHAnsi"/>
          <w:b/>
        </w:rPr>
        <w:t>soa</w:t>
      </w:r>
      <w:proofErr w:type="spellEnd"/>
      <w:r w:rsidR="00100F5F">
        <w:rPr>
          <w:rFonts w:asciiTheme="minorHAnsi" w:hAnsiTheme="minorHAnsi"/>
          <w:b/>
        </w:rPr>
        <w:t xml:space="preserve"> (allegare attestazione di qualificazione):</w:t>
      </w:r>
    </w:p>
    <w:p w:rsidR="00100F5F" w:rsidRDefault="00A32695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</w:t>
      </w:r>
      <w:r w:rsidR="00100F5F">
        <w:rPr>
          <w:rFonts w:asciiTheme="minorHAnsi" w:hAnsiTheme="minorHAnsi"/>
          <w:b/>
        </w:rPr>
        <w:t>OS-12A, CLASSIFICA ______;</w:t>
      </w:r>
    </w:p>
    <w:p w:rsidR="00152D34" w:rsidRDefault="00100F5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_____________;</w:t>
      </w:r>
    </w:p>
    <w:p w:rsidR="00100F5F" w:rsidRDefault="00100F5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_____________;</w:t>
      </w:r>
    </w:p>
    <w:p w:rsidR="000F542E" w:rsidRDefault="00100F5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il</w:t>
      </w:r>
      <w:proofErr w:type="gramEnd"/>
      <w:r>
        <w:rPr>
          <w:rFonts w:asciiTheme="minorHAnsi" w:hAnsiTheme="minorHAnsi"/>
          <w:b/>
        </w:rPr>
        <w:t xml:space="preserve"> possesso dei requisiti </w:t>
      </w:r>
      <w:r w:rsidRPr="00100F5F">
        <w:rPr>
          <w:rFonts w:asciiTheme="minorHAnsi" w:hAnsiTheme="minorHAnsi"/>
        </w:rPr>
        <w:t>di cui all’art. 90 del DPR n. 207 del 2010, per un importo</w:t>
      </w:r>
      <w:r>
        <w:rPr>
          <w:rFonts w:asciiTheme="minorHAnsi" w:hAnsiTheme="minorHAnsi"/>
        </w:rPr>
        <w:t xml:space="preserve"> di € ____________ per lavorazioni corrispondenti alle seguenti categorie di opere _____________,</w:t>
      </w:r>
    </w:p>
    <w:p w:rsidR="00B856B1" w:rsidRDefault="00B856B1" w:rsidP="00B856B1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: la disponibilità di una sede operativa </w:t>
      </w:r>
      <w:r w:rsidRPr="00B856B1">
        <w:rPr>
          <w:rFonts w:asciiTheme="minorHAnsi" w:hAnsiTheme="minorHAnsi"/>
          <w:b/>
        </w:rPr>
        <w:t>nel territorio della Città Metropolitana di V</w:t>
      </w:r>
      <w:r>
        <w:rPr>
          <w:rFonts w:asciiTheme="minorHAnsi" w:hAnsiTheme="minorHAnsi"/>
          <w:b/>
        </w:rPr>
        <w:t>enezia e/o della provincia di Pa</w:t>
      </w:r>
      <w:r w:rsidRPr="00B856B1">
        <w:rPr>
          <w:rFonts w:asciiTheme="minorHAnsi" w:hAnsiTheme="minorHAnsi"/>
          <w:b/>
        </w:rPr>
        <w:t xml:space="preserve">dova e/o </w:t>
      </w:r>
      <w:r>
        <w:rPr>
          <w:rFonts w:asciiTheme="minorHAnsi" w:hAnsiTheme="minorHAnsi"/>
          <w:b/>
        </w:rPr>
        <w:t xml:space="preserve">della Provincia di </w:t>
      </w:r>
      <w:r w:rsidRPr="00B856B1">
        <w:rPr>
          <w:rFonts w:asciiTheme="minorHAnsi" w:hAnsiTheme="minorHAnsi"/>
          <w:b/>
        </w:rPr>
        <w:t>Treviso</w:t>
      </w:r>
      <w:r>
        <w:rPr>
          <w:rFonts w:asciiTheme="minorHAnsi" w:hAnsiTheme="minorHAnsi"/>
          <w:b/>
        </w:rPr>
        <w:t>, nello specifico nel te</w:t>
      </w:r>
      <w:r w:rsidR="0012721C">
        <w:rPr>
          <w:rFonts w:asciiTheme="minorHAnsi" w:hAnsiTheme="minorHAnsi"/>
          <w:b/>
        </w:rPr>
        <w:t>rritorio del Comune di __________________;</w:t>
      </w:r>
    </w:p>
    <w:p w:rsidR="00B856B1" w:rsidRPr="00B856B1" w:rsidRDefault="0012721C" w:rsidP="004B5DCE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: la disponibilità di una sede operativa in un Comune non compreso nel </w:t>
      </w:r>
      <w:r w:rsidRPr="00B856B1">
        <w:rPr>
          <w:rFonts w:asciiTheme="minorHAnsi" w:hAnsiTheme="minorHAnsi"/>
          <w:b/>
        </w:rPr>
        <w:t>territorio della Città Metropolitana di V</w:t>
      </w:r>
      <w:r>
        <w:rPr>
          <w:rFonts w:asciiTheme="minorHAnsi" w:hAnsiTheme="minorHAnsi"/>
          <w:b/>
        </w:rPr>
        <w:t xml:space="preserve">enezia, della provincia di Padova e della Provincia di </w:t>
      </w:r>
      <w:r w:rsidRPr="00B856B1">
        <w:rPr>
          <w:rFonts w:asciiTheme="minorHAnsi" w:hAnsiTheme="minorHAnsi"/>
          <w:b/>
        </w:rPr>
        <w:t>Treviso</w:t>
      </w:r>
      <w:r>
        <w:rPr>
          <w:rFonts w:asciiTheme="minorHAnsi" w:hAnsiTheme="minorHAnsi"/>
          <w:b/>
        </w:rPr>
        <w:t>, nello specifico nel territorio del Comune di __________________</w:t>
      </w:r>
      <w:r w:rsidR="004B5DCE">
        <w:rPr>
          <w:rFonts w:asciiTheme="minorHAnsi" w:hAnsiTheme="minorHAnsi"/>
          <w:b/>
        </w:rPr>
        <w:t>_______________________________________________________________________</w:t>
      </w:r>
      <w:r>
        <w:rPr>
          <w:rFonts w:asciiTheme="minorHAnsi" w:hAnsiTheme="minorHAnsi"/>
          <w:b/>
        </w:rPr>
        <w:t>;</w:t>
      </w:r>
    </w:p>
    <w:p w:rsidR="00100F5F" w:rsidRDefault="00100F5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sym w:font="Wingdings" w:char="F06F"/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altro</w:t>
      </w:r>
      <w:proofErr w:type="gramEnd"/>
      <w:r>
        <w:rPr>
          <w:rFonts w:asciiTheme="minorHAnsi" w:hAnsiTheme="minorHAnsi"/>
          <w:b/>
        </w:rPr>
        <w:t>: _____________________________________</w:t>
      </w:r>
      <w:r w:rsidR="004B5DCE">
        <w:rPr>
          <w:rFonts w:asciiTheme="minorHAnsi" w:hAnsiTheme="minorHAnsi"/>
          <w:b/>
        </w:rPr>
        <w:t>____________________________________________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205849">
        <w:rPr>
          <w:rFonts w:asciiTheme="minorHAnsi" w:hAnsiTheme="minorHAnsi"/>
        </w:rPr>
        <w:t>dei lavori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205849">
        <w:rPr>
          <w:rFonts w:asciiTheme="minorHAnsi" w:hAnsiTheme="minorHAnsi"/>
        </w:rPr>
        <w:t>dei lavori</w:t>
      </w:r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A32695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2721C"/>
    <w:rsid w:val="0013799C"/>
    <w:rsid w:val="00141C25"/>
    <w:rsid w:val="0014453D"/>
    <w:rsid w:val="001453EF"/>
    <w:rsid w:val="00150B48"/>
    <w:rsid w:val="00152D34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56B1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4BAE-2473-47F9-AC81-B837D50B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8</cp:revision>
  <cp:lastPrinted>2018-11-07T09:34:00Z</cp:lastPrinted>
  <dcterms:created xsi:type="dcterms:W3CDTF">2019-08-26T08:28:00Z</dcterms:created>
  <dcterms:modified xsi:type="dcterms:W3CDTF">2019-11-14T14:41:00Z</dcterms:modified>
</cp:coreProperties>
</file>